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D7" w:rsidRPr="00686D09" w:rsidRDefault="006978D7" w:rsidP="00686D09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bookmarkStart w:id="0" w:name="Annexe3"/>
      <w:r w:rsidRPr="00FA691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الملحق</w:t>
      </w:r>
      <w:r w:rsidRPr="00FA691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رقم</w:t>
      </w:r>
      <w:r w:rsidRPr="00FA691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4</w:t>
      </w:r>
      <w:r w:rsidRPr="00FA691C">
        <w:rPr>
          <w:rFonts w:ascii="Sakkal Majalla" w:hAnsi="Sakkal Majalla" w:cs="Sakkal Majalla"/>
          <w:b/>
          <w:bCs/>
          <w:sz w:val="40"/>
          <w:szCs w:val="40"/>
          <w:lang w:bidi="ar-DZ"/>
        </w:rPr>
        <w:t> </w:t>
      </w:r>
      <w:r w:rsidRPr="00FA691C">
        <w:rPr>
          <w:rFonts w:ascii="Sakkal Majalla" w:hAnsi="Sakkal Majalla" w:cs="Sakkal Majalla"/>
          <w:b/>
          <w:bCs/>
          <w:sz w:val="36"/>
          <w:szCs w:val="36"/>
          <w:lang w:bidi="ar-DZ"/>
        </w:rPr>
        <w:br/>
      </w:r>
      <w:r w:rsidRPr="00FA691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تصنيف المجلات العلمية</w:t>
      </w:r>
    </w:p>
    <w:p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lang w:bidi="ar-DZ"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</w:rPr>
        <w:t>الفئة الاستثنائية</w:t>
      </w: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rtl/>
        </w:rPr>
        <w:t>: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المجلات "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nature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" و "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science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"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.</w:t>
      </w:r>
    </w:p>
    <w:p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lang w:bidi="ar-DZ"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</w:rPr>
        <w:t>الفئة أ +: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المجلات العلمية المدرجة في "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Web of science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" 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للناشر 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THOMSON REUTERS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(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مع معامل التأ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ث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ير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)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والوارد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ة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ضمن العشرة بالمائة (10) الأوائل لكل تخصص. </w:t>
      </w:r>
    </w:p>
    <w:p w:rsidR="006978D7" w:rsidRPr="004828A3" w:rsidRDefault="006978D7" w:rsidP="00E27C1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  <w:lang w:bidi="ar-DZ"/>
        </w:rPr>
        <w:t>الفئة أ</w:t>
      </w: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rtl/>
          <w:lang w:bidi="ar-DZ"/>
        </w:rPr>
        <w:t>: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المجلات العلمية المدرجة في 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"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WEB OF SCIENCE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" للناشر </w:t>
      </w:r>
      <w:r w:rsidR="00E27C17"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THOMSON REUTERS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وتعتبر الفئة أدنى درجة </w:t>
      </w: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التي 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تسمح 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بم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قروئية المؤسسات.</w:t>
      </w:r>
    </w:p>
    <w:p w:rsidR="006978D7" w:rsidRPr="004828A3" w:rsidRDefault="006978D7" w:rsidP="0086405A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lang w:bidi="ar-DZ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بالنسبة لهذه الفئات الثلاث نجدها ضمن قائمة</w:t>
      </w:r>
      <w:r w:rsidR="0086405A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 </w:t>
      </w:r>
      <w:r w:rsidR="0086405A">
        <w:rPr>
          <w:rFonts w:ascii="Sakkal Majalla" w:hAnsi="Sakkal Majalla" w:cs="Sakkal Majalla"/>
          <w:spacing w:val="-8"/>
          <w:sz w:val="32"/>
          <w:szCs w:val="32"/>
          <w:lang w:val="eu-ES" w:bidi="ar-DZ"/>
        </w:rPr>
        <w:t>JCR</w:t>
      </w:r>
      <w:r w:rsidR="0086405A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 </w:t>
      </w:r>
      <w:r w:rsidR="0086405A">
        <w:rPr>
          <w:rFonts w:ascii="Sakkal Majalla" w:hAnsi="Sakkal Majalla" w:cs="Sakkal Majalla"/>
          <w:spacing w:val="-8"/>
          <w:sz w:val="32"/>
          <w:szCs w:val="32"/>
          <w:lang w:bidi="ar-DZ"/>
        </w:rPr>
        <w:t xml:space="preserve">  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(Journal Citation Report)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للناشر</w:t>
      </w:r>
      <w:r w:rsidR="0086405A" w:rsidRPr="0086405A">
        <w:rPr>
          <w:rFonts w:ascii="Sakkal Majalla" w:hAnsi="Sakkal Majalla" w:cs="Sakkal Majalla"/>
          <w:spacing w:val="-8"/>
          <w:sz w:val="32"/>
          <w:szCs w:val="32"/>
          <w:lang w:bidi="ar-DZ"/>
        </w:rPr>
        <w:t xml:space="preserve"> </w:t>
      </w:r>
      <w:r w:rsidR="0086405A"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THOMSON REUTERS</w:t>
      </w:r>
    </w:p>
    <w:p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  <w:lang w:bidi="ar-DZ"/>
        </w:rPr>
        <w:t>الفئة ب</w:t>
      </w: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rtl/>
          <w:lang w:bidi="ar-DZ"/>
        </w:rPr>
        <w:t>:</w:t>
      </w:r>
      <w:r w:rsidR="00123472">
        <w:rPr>
          <w:rFonts w:ascii="Sakkal Majalla" w:hAnsi="Sakkal Majalla" w:cs="Sakkal Majalla"/>
          <w:b/>
          <w:bCs/>
          <w:spacing w:val="-8"/>
          <w:sz w:val="32"/>
          <w:szCs w:val="32"/>
          <w:lang w:bidi="ar-DZ"/>
        </w:rPr>
        <w:t xml:space="preserve"> </w:t>
      </w: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rtl/>
          <w:lang w:bidi="ar-DZ"/>
        </w:rPr>
        <w:t xml:space="preserve"> 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تتضمن هذه الفئة البيانات الانتقائية التالية</w:t>
      </w:r>
      <w:r w:rsidR="008E22C6">
        <w:rPr>
          <w:rFonts w:ascii="Sakkal Majalla" w:hAnsi="Sakkal Majalla" w:cs="Sakkal Majalla"/>
          <w:spacing w:val="-8"/>
          <w:sz w:val="32"/>
          <w:szCs w:val="32"/>
          <w:lang w:bidi="ar-DZ"/>
        </w:rPr>
        <w:t xml:space="preserve"> 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(القائمة ليست حصرية)</w:t>
      </w: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.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قائمة ""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All databases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" للناشر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THOMSON REUTERS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(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medline</w:t>
      </w:r>
      <w:r w:rsidR="008E22C6">
        <w:rPr>
          <w:rFonts w:ascii="Sakkal Majalla" w:hAnsi="Sakkal Majalla" w:cs="Sakkal Majalla"/>
          <w:spacing w:val="-8"/>
          <w:sz w:val="32"/>
          <w:szCs w:val="32"/>
        </w:rPr>
        <w:t xml:space="preserve">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inspec</w:t>
      </w:r>
      <w:r w:rsidR="008E22C6">
        <w:rPr>
          <w:rFonts w:ascii="Sakkal Majalla" w:hAnsi="Sakkal Majalla" w:cs="Sakkal Majalla"/>
          <w:spacing w:val="-8"/>
          <w:sz w:val="32"/>
          <w:szCs w:val="32"/>
        </w:rPr>
        <w:t xml:space="preserve">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biosis…..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)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قائمة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SCOPUS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حوليات علم الاثار العربية السورية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قائمة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DEGRUGER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القائمة</w:t>
      </w:r>
      <w:r w:rsidR="008E22C6">
        <w:rPr>
          <w:rFonts w:ascii="Sakkal Majalla" w:hAnsi="Sakkal Majalla" w:cs="Sakkal Majalla"/>
          <w:spacing w:val="-8"/>
          <w:sz w:val="32"/>
          <w:szCs w:val="32"/>
        </w:rPr>
        <w:t xml:space="preserve"> 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</w:rPr>
        <w:t>المحينة</w:t>
      </w:r>
      <w:r w:rsidR="008E22C6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 </w:t>
      </w:r>
      <w:r w:rsidR="008E22C6">
        <w:rPr>
          <w:rFonts w:ascii="Sakkal Majalla" w:hAnsi="Sakkal Majalla" w:cs="Sakkal Majalla"/>
          <w:spacing w:val="-8"/>
          <w:sz w:val="32"/>
          <w:szCs w:val="32"/>
        </w:rPr>
        <w:t xml:space="preserve">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AERES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القائمة الأوربية 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</w:rPr>
        <w:t>المحينة</w:t>
      </w:r>
      <w:r w:rsidR="008E22C6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ERIH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قائمة المجلات العلمية الأوسترالية</w:t>
      </w:r>
      <w:r w:rsidR="002E0AA2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ABDC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قائمة المجلات العلمية</w:t>
      </w:r>
      <w:r w:rsidR="002E0AA2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 xml:space="preserve"> CNRS</w:t>
      </w:r>
      <w:r w:rsidR="002E0AA2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 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قائمة المجلات العلمية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JOURNAL</w:t>
      </w:r>
      <w:r w:rsidR="002E0AA2">
        <w:rPr>
          <w:rFonts w:ascii="Sakkal Majalla" w:hAnsi="Sakkal Majalla" w:cs="Sakkal Majalla"/>
          <w:spacing w:val="-8"/>
          <w:sz w:val="32"/>
          <w:szCs w:val="32"/>
        </w:rPr>
        <w:t xml:space="preserve">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 xml:space="preserve"> QUALITY</w:t>
      </w:r>
      <w:r w:rsidR="002E0AA2">
        <w:rPr>
          <w:rFonts w:ascii="Sakkal Majalla" w:hAnsi="Sakkal Majalla" w:cs="Sakkal Majalla"/>
          <w:spacing w:val="-8"/>
          <w:sz w:val="32"/>
          <w:szCs w:val="32"/>
          <w:lang w:val="eu-ES"/>
        </w:rPr>
        <w:t xml:space="preserve">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 xml:space="preserve"> LIST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قائمة المجلات العلمية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 xml:space="preserve"> FINANCIAL TIMES</w:t>
      </w:r>
    </w:p>
    <w:p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</w:rPr>
        <w:t>الفئة جـ</w:t>
      </w: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rtl/>
        </w:rPr>
        <w:t>: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تتضمن المجلات العلمية التي ت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ت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وفر على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ال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شروط التالية:</w:t>
      </w:r>
    </w:p>
    <w:p w:rsidR="006978D7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يجب أن تكون المجلة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 ضمن قائمة المجلات المقبولة من طرف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 xml:space="preserve">اللجنة العلمية الوطنية للتأهيل المجلات العلمية والتي تمّ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إنشاؤ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</w:rPr>
        <w:t>ها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 xml:space="preserve"> بالقرار رقم 393 المؤرخة في 17 جوان 2014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</w:rPr>
        <w:t>.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يجب أن تكون للمجلة</w:t>
      </w:r>
      <w:r w:rsidR="00C508A7">
        <w:rPr>
          <w:rFonts w:ascii="Sakkal Majalla" w:hAnsi="Sakkal Majalla" w:cs="Sakkal Majalla"/>
          <w:spacing w:val="-8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 أقدمية</w:t>
      </w:r>
      <w:r w:rsidR="00C508A7">
        <w:rPr>
          <w:rFonts w:ascii="Sakkal Majalla" w:hAnsi="Sakkal Majalla" w:cs="Sakkal Majalla"/>
          <w:spacing w:val="-8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 سنتان (02) وأربع (04)</w:t>
      </w:r>
      <w:r w:rsidR="00C508A7">
        <w:rPr>
          <w:rFonts w:ascii="Sakkal Majalla" w:hAnsi="Sakkal Majalla" w:cs="Sakkal Majalla"/>
          <w:spacing w:val="-8"/>
          <w:sz w:val="32"/>
          <w:szCs w:val="32"/>
        </w:rPr>
        <w:t xml:space="preserve">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 أعداد على الأقل.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أن تكون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 المجلة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مجانية (لا يشترط على المؤلفين دفع مقابل للنشر).</w:t>
      </w:r>
    </w:p>
    <w:p w:rsidR="006978D7" w:rsidRPr="0095254E" w:rsidRDefault="006978D7" w:rsidP="00AF7ABB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 xml:space="preserve">يجب أن تكون للمجلة نسخة </w:t>
      </w:r>
      <w:r w:rsidR="0095254E" w:rsidRPr="0095254E">
        <w:rPr>
          <w:rFonts w:ascii="Sakkal Majalla" w:hAnsi="Sakkal Majalla" w:cs="Sakkal Majalla" w:hint="cs"/>
          <w:spacing w:val="-8"/>
          <w:sz w:val="32"/>
          <w:szCs w:val="32"/>
          <w:rtl/>
        </w:rPr>
        <w:t>إ</w:t>
      </w:r>
      <w:r w:rsidRPr="0095254E">
        <w:rPr>
          <w:rFonts w:ascii="Sakkal Majalla" w:hAnsi="Sakkal Majalla" w:cs="Sakkal Majalla" w:hint="cs"/>
          <w:spacing w:val="-8"/>
          <w:sz w:val="32"/>
          <w:szCs w:val="32"/>
          <w:rtl/>
        </w:rPr>
        <w:t>لكترونية</w:t>
      </w:r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 xml:space="preserve"> وأن </w:t>
      </w:r>
      <w:r w:rsidRPr="0095254E">
        <w:rPr>
          <w:rFonts w:ascii="Sakkal Majalla" w:hAnsi="Sakkal Majalla" w:cs="Sakkal Majalla" w:hint="cs"/>
          <w:spacing w:val="-8"/>
          <w:sz w:val="32"/>
          <w:szCs w:val="32"/>
          <w:rtl/>
        </w:rPr>
        <w:t>ت</w:t>
      </w:r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>كون جميع مقالاتها قابلة للتحميل على حدى والعدد إجمالا</w:t>
      </w:r>
      <w:r w:rsidR="0095254E" w:rsidRPr="0095254E">
        <w:rPr>
          <w:rFonts w:ascii="Sakkal Majalla" w:hAnsi="Sakkal Majalla" w:cs="Sakkal Majalla" w:hint="cs"/>
          <w:spacing w:val="-8"/>
          <w:sz w:val="32"/>
          <w:szCs w:val="32"/>
          <w:rtl/>
        </w:rPr>
        <w:t>،</w:t>
      </w:r>
      <w:r w:rsidR="00E962D1">
        <w:rPr>
          <w:rFonts w:ascii="Sakkal Majalla" w:hAnsi="Sakkal Majalla" w:cs="Sakkal Majalla"/>
          <w:spacing w:val="-8"/>
          <w:sz w:val="32"/>
          <w:szCs w:val="32"/>
        </w:rPr>
        <w:t xml:space="preserve"> </w:t>
      </w:r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>وتتوفر فيها المعايير التالية: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>
        <w:rPr>
          <w:rFonts w:ascii="Sakkal Majalla" w:hAnsi="Sakkal Majalla" w:cs="Sakkal Majalla"/>
          <w:spacing w:val="-8"/>
          <w:sz w:val="32"/>
          <w:szCs w:val="32"/>
          <w:rtl/>
        </w:rPr>
        <w:t xml:space="preserve">يجب أن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ي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كون للمجلة رقم إيداع قانوني</w:t>
      </w:r>
      <w:r w:rsidRPr="00FE5E2C">
        <w:rPr>
          <w:rFonts w:ascii="Sakkal Majalla" w:hAnsi="Sakkal Majalla" w:cs="Sakkal Majalla"/>
          <w:spacing w:val="-8"/>
          <w:sz w:val="32"/>
          <w:szCs w:val="32"/>
        </w:rPr>
        <w:t>ISSN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يجب أن تتضمن المجلة الدورية والانتظام في النشر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 xml:space="preserve">ذكر الميادين العلمية التي 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>تناول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ت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>ها المج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لة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 xml:space="preserve"> في صفحات تقديمها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>
        <w:rPr>
          <w:rFonts w:ascii="Sakkal Majalla" w:hAnsi="Sakkal Majalla" w:cs="Sakkal Majalla"/>
          <w:spacing w:val="-8"/>
          <w:sz w:val="32"/>
          <w:szCs w:val="32"/>
          <w:rtl/>
        </w:rPr>
        <w:t>يجب أن يكون للمج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لة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 xml:space="preserve"> رئيس تحرير وهيئة تحرير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دولية.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يجب ذكر الناشر ومكان النشر في صفحات التقديم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ذكر أ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س</w:t>
      </w: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م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اء الهيئات المستخدمة ل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رئيس التحرير و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أعضاء 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 xml:space="preserve">هيئة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ال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تحرير الدولية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في صفحات التقديم.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ذكر العنوان الفعلي </w:t>
      </w:r>
      <w:r w:rsidR="005162E1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 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والالكتروني</w:t>
      </w:r>
      <w:r w:rsidR="005162E1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 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 لأمانة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المجلة في صفحات التقديم.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ذكر العنوان الكامل و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المختصر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والإيداع القانوني </w:t>
      </w:r>
      <w:r w:rsidRPr="00FE5E2C">
        <w:rPr>
          <w:rFonts w:ascii="Sakkal Majalla" w:hAnsi="Sakkal Majalla" w:cs="Sakkal Majalla"/>
          <w:spacing w:val="-8"/>
          <w:sz w:val="32"/>
          <w:szCs w:val="32"/>
          <w:lang w:bidi="ar-DZ"/>
        </w:rPr>
        <w:t>ISSN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والجزء والعدد</w:t>
      </w:r>
      <w:r w:rsidR="00BE78A4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وتاريخ الصدور في صفحات التق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دي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م.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يجب </w:t>
      </w:r>
      <w:r w:rsidRPr="00BE78A4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صياغة</w:t>
      </w:r>
      <w:r w:rsidRPr="0095254E">
        <w:rPr>
          <w:rFonts w:ascii="Sakkal Majalla" w:hAnsi="Sakkal Majalla" w:cs="Sakkal Majalla"/>
          <w:color w:val="FF0000"/>
          <w:spacing w:val="-8"/>
          <w:sz w:val="32"/>
          <w:szCs w:val="32"/>
          <w:rtl/>
          <w:lang w:bidi="ar-DZ"/>
        </w:rPr>
        <w:t xml:space="preserve">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المنشور 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بصيغة 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lang w:bidi="ar-DZ"/>
        </w:rPr>
        <w:t>DOC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أو</w:t>
      </w:r>
      <w:r w:rsidRPr="00FE5E2C">
        <w:rPr>
          <w:rFonts w:ascii="Sakkal Majalla" w:hAnsi="Sakkal Majalla" w:cs="Sakkal Majalla"/>
          <w:spacing w:val="-8"/>
          <w:sz w:val="32"/>
          <w:szCs w:val="32"/>
        </w:rPr>
        <w:t>TEXT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أو </w:t>
      </w:r>
      <w:r w:rsidRPr="00FE5E2C">
        <w:rPr>
          <w:rFonts w:ascii="Sakkal Majalla" w:hAnsi="Sakkal Majalla" w:cs="Sakkal Majalla"/>
          <w:spacing w:val="-8"/>
          <w:sz w:val="32"/>
          <w:szCs w:val="32"/>
          <w:lang w:bidi="ar-DZ"/>
        </w:rPr>
        <w:t>LATEX</w:t>
      </w:r>
      <w:r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وتتضمن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تعليمات للناشرين.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ذكر إجراءات طلب للنشر</w:t>
      </w:r>
    </w:p>
    <w:p w:rsidR="006978D7" w:rsidRPr="00FE5E2C" w:rsidRDefault="006978D7" w:rsidP="009F1D11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وضع فهرس لكل عدد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 ت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م نشره</w:t>
      </w:r>
      <w:r w:rsidR="009B5020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ويتضمن </w:t>
      </w:r>
      <w:r w:rsidR="009F1D11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عناوين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المقال</w:t>
      </w:r>
      <w:r w:rsidR="009F1D11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ات</w:t>
      </w:r>
      <w:r w:rsidR="009B5020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و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الناشرين والصفحات.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يتضمن كل مقال في مجلة اسم الهيئة المستخدمة للناشرين، تاريخ الإيداع، تاريخ المراجعة، تاريخ القبول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،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الملخص والكلمات المفتاحية.   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lastRenderedPageBreak/>
        <w:t>يتم تقييم كل مقال من طرف مصححين اثنين (2) على الأقل.</w:t>
      </w:r>
    </w:p>
    <w:p w:rsidR="00707F23" w:rsidRDefault="006978D7" w:rsidP="001F0F13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تتضمن التعليمات للناشرين ضرورة أن يكون العمل أصلي لم يتم 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ن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ش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ر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ه من قبل.</w:t>
      </w:r>
      <w:bookmarkEnd w:id="0"/>
    </w:p>
    <w:p w:rsidR="00E856D2" w:rsidRDefault="00E856D2" w:rsidP="00E856D2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</w:pPr>
    </w:p>
    <w:p w:rsidR="00E856D2" w:rsidRDefault="00E856D2" w:rsidP="00E856D2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 الفئة.......: وفقا لقائمة المجلات العلمية من الفئة........................</w:t>
      </w:r>
    </w:p>
    <w:p w:rsidR="006B1EEB" w:rsidRDefault="006B1EEB" w:rsidP="006B1EEB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6B1EEB" w:rsidTr="006B1EEB">
        <w:tc>
          <w:tcPr>
            <w:tcW w:w="2444" w:type="dxa"/>
          </w:tcPr>
          <w:p w:rsidR="006B1EEB" w:rsidRDefault="00FB7D1C" w:rsidP="00FB7D1C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عنوان المجلة </w:t>
            </w:r>
          </w:p>
        </w:tc>
        <w:tc>
          <w:tcPr>
            <w:tcW w:w="2444" w:type="dxa"/>
          </w:tcPr>
          <w:p w:rsidR="006B1EEB" w:rsidRDefault="00FB7D1C" w:rsidP="00FB7D1C">
            <w:pPr>
              <w:bidi/>
              <w:spacing w:line="192" w:lineRule="auto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إسم الناشر</w:t>
            </w:r>
          </w:p>
        </w:tc>
        <w:tc>
          <w:tcPr>
            <w:tcW w:w="2445" w:type="dxa"/>
          </w:tcPr>
          <w:p w:rsidR="006B1EEB" w:rsidRPr="00311F0A" w:rsidRDefault="0064244E" w:rsidP="0064244E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1F0A">
              <w:rPr>
                <w:rFonts w:ascii="Sakkal Majalla" w:hAnsi="Sakkal Majalla" w:cs="Sakkal Majalla"/>
                <w:sz w:val="32"/>
                <w:szCs w:val="32"/>
              </w:rPr>
              <w:t>ISSN</w:t>
            </w:r>
          </w:p>
        </w:tc>
        <w:tc>
          <w:tcPr>
            <w:tcW w:w="2445" w:type="dxa"/>
          </w:tcPr>
          <w:p w:rsidR="006B1EEB" w:rsidRPr="00311F0A" w:rsidRDefault="0064244E" w:rsidP="00FB7D1C">
            <w:pPr>
              <w:bidi/>
              <w:spacing w:line="192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11F0A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EISSN</w:t>
            </w:r>
          </w:p>
        </w:tc>
      </w:tr>
      <w:tr w:rsidR="006B1EEB" w:rsidTr="006B1EEB">
        <w:tc>
          <w:tcPr>
            <w:tcW w:w="2444" w:type="dxa"/>
          </w:tcPr>
          <w:p w:rsidR="006B1EEB" w:rsidRDefault="006B1EEB" w:rsidP="00E856D2">
            <w:pPr>
              <w:bidi/>
              <w:spacing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4" w:type="dxa"/>
          </w:tcPr>
          <w:p w:rsidR="006B1EEB" w:rsidRDefault="006B1EEB" w:rsidP="00E856D2">
            <w:pPr>
              <w:bidi/>
              <w:spacing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:rsidR="006B1EEB" w:rsidRDefault="006B1EEB" w:rsidP="00E856D2">
            <w:pPr>
              <w:bidi/>
              <w:spacing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:rsidR="006B1EEB" w:rsidRDefault="006B1EEB" w:rsidP="00E856D2">
            <w:pPr>
              <w:bidi/>
              <w:spacing w:line="192" w:lineRule="auto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E856D2" w:rsidRDefault="00E856D2" w:rsidP="00E856D2">
      <w:pPr>
        <w:bidi/>
        <w:spacing w:after="0" w:line="192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27244B" w:rsidRDefault="0027244B" w:rsidP="0027244B">
      <w:pPr>
        <w:bidi/>
        <w:spacing w:after="0" w:line="192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27244B" w:rsidRDefault="0027244B" w:rsidP="0027244B">
      <w:pPr>
        <w:bidi/>
        <w:spacing w:after="0" w:line="204" w:lineRule="auto"/>
        <w:ind w:left="4393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                    </w:t>
      </w:r>
      <w:r w:rsidRPr="00F83C4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المشرف</w:t>
      </w:r>
    </w:p>
    <w:p w:rsidR="0027244B" w:rsidRDefault="0027244B" w:rsidP="0027244B">
      <w:pPr>
        <w:bidi/>
        <w:spacing w:after="0" w:line="204" w:lineRule="auto"/>
        <w:ind w:left="6377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</w:rPr>
        <w:t>)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الاسم اللقب و الامضاء</w:t>
      </w:r>
      <w:r>
        <w:rPr>
          <w:rFonts w:ascii="Traditional Arabic" w:hAnsi="Traditional Arabic" w:cs="Traditional Arabic"/>
          <w:b/>
          <w:bCs/>
          <w:sz w:val="32"/>
          <w:szCs w:val="32"/>
        </w:rPr>
        <w:t>(</w:t>
      </w:r>
    </w:p>
    <w:p w:rsidR="0027244B" w:rsidRDefault="0027244B" w:rsidP="0027244B">
      <w:pPr>
        <w:bidi/>
        <w:spacing w:after="0" w:line="204" w:lineRule="auto"/>
        <w:ind w:left="4393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27244B" w:rsidRPr="006978D7" w:rsidRDefault="0027244B" w:rsidP="0027244B">
      <w:pPr>
        <w:bidi/>
        <w:spacing w:after="0" w:line="192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</w:p>
    <w:sectPr w:rsidR="0027244B" w:rsidRPr="006978D7" w:rsidSect="003B7129">
      <w:headerReference w:type="default" r:id="rId8"/>
      <w:endnotePr>
        <w:numFmt w:val="decimal"/>
      </w:endnotePr>
      <w:pgSz w:w="11906" w:h="16838"/>
      <w:pgMar w:top="737" w:right="1134" w:bottom="737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1D" w:rsidRDefault="003B711D" w:rsidP="00707F23">
      <w:pPr>
        <w:spacing w:after="0" w:line="240" w:lineRule="auto"/>
      </w:pPr>
      <w:r>
        <w:separator/>
      </w:r>
    </w:p>
  </w:endnote>
  <w:endnote w:type="continuationSeparator" w:id="1">
    <w:p w:rsidR="003B711D" w:rsidRDefault="003B711D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1D" w:rsidRDefault="003B711D" w:rsidP="00806ABD">
      <w:pPr>
        <w:bidi/>
        <w:spacing w:after="0" w:line="240" w:lineRule="auto"/>
      </w:pPr>
      <w:r>
        <w:separator/>
      </w:r>
    </w:p>
  </w:footnote>
  <w:footnote w:type="continuationSeparator" w:id="1">
    <w:p w:rsidR="003B711D" w:rsidRDefault="003B711D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D09" w:rsidRDefault="00C56E36" w:rsidP="00686D09">
    <w:pPr>
      <w:tabs>
        <w:tab w:val="center" w:pos="4819"/>
        <w:tab w:val="right" w:pos="9638"/>
      </w:tabs>
      <w:bidi/>
      <w:spacing w:after="0" w:line="240" w:lineRule="auto"/>
      <w:ind w:left="709"/>
      <w:jc w:val="center"/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</w:pPr>
    <w:r>
      <w:rPr>
        <w:rFonts w:ascii="Traditional Arabic" w:hAnsi="Traditional Arabic" w:cs="Traditional Arabic"/>
        <w:b/>
        <w:bCs/>
        <w:noProof/>
        <w:sz w:val="24"/>
        <w:szCs w:val="24"/>
        <w:rtl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5280660</wp:posOffset>
          </wp:positionH>
          <wp:positionV relativeFrom="paragraph">
            <wp:posOffset>147955</wp:posOffset>
          </wp:positionV>
          <wp:extent cx="933450" cy="876300"/>
          <wp:effectExtent l="19050" t="0" r="0" b="0"/>
          <wp:wrapNone/>
          <wp:docPr id="2" name="Image 13" descr="Description 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Description :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raditional Arabic" w:hAnsi="Traditional Arabic" w:cs="Traditional Arabic"/>
        <w:b/>
        <w:bCs/>
        <w:noProof/>
        <w:sz w:val="24"/>
        <w:szCs w:val="24"/>
        <w:rtl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32385</wp:posOffset>
          </wp:positionH>
          <wp:positionV relativeFrom="paragraph">
            <wp:posOffset>92710</wp:posOffset>
          </wp:positionV>
          <wp:extent cx="933450" cy="933450"/>
          <wp:effectExtent l="19050" t="0" r="0" b="0"/>
          <wp:wrapNone/>
          <wp:docPr id="3" name="Image 0" descr="Logo FSEI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FSEI-0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B7129"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  <w:t>الجمهورية الجزائرية الديـمقراطية الشعبية</w:t>
    </w:r>
  </w:p>
  <w:p w:rsidR="00686D09" w:rsidRPr="006C6299" w:rsidRDefault="00686D09" w:rsidP="00686D09">
    <w:pPr>
      <w:tabs>
        <w:tab w:val="center" w:pos="4819"/>
        <w:tab w:val="right" w:pos="9638"/>
      </w:tabs>
      <w:bidi/>
      <w:spacing w:after="0" w:line="240" w:lineRule="auto"/>
      <w:ind w:left="709"/>
      <w:jc w:val="center"/>
      <w:rPr>
        <w:rFonts w:ascii="Traditional Arabic" w:hAnsi="Traditional Arabic" w:cs="Traditional Arabic"/>
        <w:b/>
        <w:bCs/>
        <w:sz w:val="24"/>
        <w:szCs w:val="24"/>
        <w:lang w:val="en-US" w:bidi="ar-DZ"/>
      </w:rPr>
    </w:pPr>
    <w:r w:rsidRPr="006C6299"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  <w:t>وزارة التعليم العالي و البحث العلمي</w:t>
    </w:r>
  </w:p>
  <w:p w:rsidR="00686D09" w:rsidRPr="006C6299" w:rsidRDefault="00686D09" w:rsidP="00686D09">
    <w:pPr>
      <w:bidi/>
      <w:spacing w:after="0" w:line="240" w:lineRule="auto"/>
      <w:jc w:val="center"/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</w:pPr>
    <w:r w:rsidRPr="006C6299">
      <w:rPr>
        <w:rFonts w:ascii="Traditional Arabic" w:hAnsi="Traditional Arabic" w:cs="Traditional Arabic"/>
        <w:b/>
        <w:bCs/>
        <w:sz w:val="24"/>
        <w:szCs w:val="24"/>
        <w:rtl/>
        <w:lang w:val="en-US" w:bidi="ar-DZ"/>
      </w:rPr>
      <w:t xml:space="preserve">         جـامـعـة زيان عاشور – الجلفة</w:t>
    </w:r>
  </w:p>
  <w:p w:rsidR="00686D09" w:rsidRPr="006C6299" w:rsidRDefault="00686D09" w:rsidP="00686D09">
    <w:pPr>
      <w:bidi/>
      <w:spacing w:after="0" w:line="240" w:lineRule="auto"/>
      <w:jc w:val="center"/>
      <w:rPr>
        <w:rStyle w:val="hoenzb"/>
        <w:sz w:val="24"/>
        <w:szCs w:val="24"/>
        <w:rtl/>
      </w:rPr>
    </w:pPr>
    <w:r w:rsidRPr="006C6299">
      <w:rPr>
        <w:rStyle w:val="hoenzb"/>
        <w:rFonts w:ascii="Traditional Arabic" w:hAnsi="Traditional Arabic" w:cs="Traditional Arabic"/>
        <w:b/>
        <w:bCs/>
        <w:sz w:val="24"/>
        <w:szCs w:val="24"/>
        <w:rtl/>
      </w:rPr>
      <w:t xml:space="preserve">         كلية العلوم الدقيقة والإعلام الآلي</w:t>
    </w:r>
  </w:p>
  <w:p w:rsidR="008B03DB" w:rsidRPr="008B03DB" w:rsidRDefault="00686D09" w:rsidP="00686D09">
    <w:pPr>
      <w:pStyle w:val="En-tte"/>
      <w:jc w:val="center"/>
    </w:pPr>
    <w:r>
      <w:rPr>
        <w:rStyle w:val="hoenzb"/>
        <w:rFonts w:ascii="Traditional Arabic" w:hAnsi="Traditional Arabic" w:cs="Traditional Arabic" w:hint="cs"/>
        <w:b/>
        <w:bCs/>
        <w:sz w:val="24"/>
        <w:szCs w:val="24"/>
        <w:rtl/>
      </w:rPr>
      <w:t xml:space="preserve">    </w:t>
    </w:r>
    <w:r w:rsidRPr="006C6299">
      <w:rPr>
        <w:rStyle w:val="hoenzb"/>
        <w:rFonts w:ascii="Traditional Arabic" w:hAnsi="Traditional Arabic" w:cs="Traditional Arabic"/>
        <w:b/>
        <w:bCs/>
        <w:sz w:val="24"/>
        <w:szCs w:val="24"/>
        <w:rtl/>
      </w:rPr>
      <w:t>نيابة العمادة لما بعد التدرج</w:t>
    </w:r>
    <w:r>
      <w:rPr>
        <w:rStyle w:val="hoenzb"/>
        <w:rFonts w:ascii="Traditional Arabic" w:hAnsi="Traditional Arabic" w:cs="Traditional Arabic"/>
        <w:b/>
        <w:bCs/>
        <w:sz w:val="24"/>
        <w:szCs w:val="24"/>
        <w:rtl/>
      </w:rPr>
      <w:t xml:space="preserve"> والبحث العلمي والعلاقات الخارج</w:t>
    </w:r>
    <w:r>
      <w:rPr>
        <w:rStyle w:val="hoenzb"/>
        <w:rFonts w:ascii="Traditional Arabic" w:hAnsi="Traditional Arabic" w:cs="Traditional Arabic" w:hint="cs"/>
        <w:b/>
        <w:bCs/>
        <w:sz w:val="24"/>
        <w:szCs w:val="24"/>
        <w:rtl/>
      </w:rPr>
      <w:t>ية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707F23"/>
    <w:rsid w:val="00060FD8"/>
    <w:rsid w:val="0009284A"/>
    <w:rsid w:val="000B482C"/>
    <w:rsid w:val="000B7A7D"/>
    <w:rsid w:val="001066B9"/>
    <w:rsid w:val="00123472"/>
    <w:rsid w:val="001A636F"/>
    <w:rsid w:val="001B32FE"/>
    <w:rsid w:val="001F0F13"/>
    <w:rsid w:val="001F625D"/>
    <w:rsid w:val="00224C4A"/>
    <w:rsid w:val="0027244B"/>
    <w:rsid w:val="00283367"/>
    <w:rsid w:val="002914D5"/>
    <w:rsid w:val="002D4899"/>
    <w:rsid w:val="002E0AA2"/>
    <w:rsid w:val="002F2950"/>
    <w:rsid w:val="003076C1"/>
    <w:rsid w:val="00311F0A"/>
    <w:rsid w:val="003436D2"/>
    <w:rsid w:val="00345E86"/>
    <w:rsid w:val="0039620D"/>
    <w:rsid w:val="003A40A6"/>
    <w:rsid w:val="003B711D"/>
    <w:rsid w:val="003B7129"/>
    <w:rsid w:val="004828A3"/>
    <w:rsid w:val="004B2028"/>
    <w:rsid w:val="004D6016"/>
    <w:rsid w:val="00506BBA"/>
    <w:rsid w:val="00512B89"/>
    <w:rsid w:val="005162E1"/>
    <w:rsid w:val="00547087"/>
    <w:rsid w:val="00574426"/>
    <w:rsid w:val="0064244E"/>
    <w:rsid w:val="00686D09"/>
    <w:rsid w:val="006978D7"/>
    <w:rsid w:val="006B1EEB"/>
    <w:rsid w:val="006E23DE"/>
    <w:rsid w:val="00707F23"/>
    <w:rsid w:val="00722653"/>
    <w:rsid w:val="0077681C"/>
    <w:rsid w:val="007A03A6"/>
    <w:rsid w:val="007F20E0"/>
    <w:rsid w:val="00806ABD"/>
    <w:rsid w:val="0086405A"/>
    <w:rsid w:val="008B03DB"/>
    <w:rsid w:val="008D2D2C"/>
    <w:rsid w:val="008E22C6"/>
    <w:rsid w:val="009117EF"/>
    <w:rsid w:val="009179C4"/>
    <w:rsid w:val="00925A69"/>
    <w:rsid w:val="0095254E"/>
    <w:rsid w:val="00961271"/>
    <w:rsid w:val="009B5020"/>
    <w:rsid w:val="009B7396"/>
    <w:rsid w:val="009C2D45"/>
    <w:rsid w:val="009D3D8B"/>
    <w:rsid w:val="009F1D11"/>
    <w:rsid w:val="00A61443"/>
    <w:rsid w:val="00AA0686"/>
    <w:rsid w:val="00AD3A23"/>
    <w:rsid w:val="00AD6B9E"/>
    <w:rsid w:val="00AF2AB3"/>
    <w:rsid w:val="00BE78A4"/>
    <w:rsid w:val="00BF61EB"/>
    <w:rsid w:val="00C508A7"/>
    <w:rsid w:val="00C51A29"/>
    <w:rsid w:val="00C56E36"/>
    <w:rsid w:val="00C95EFD"/>
    <w:rsid w:val="00CA659E"/>
    <w:rsid w:val="00D24B6D"/>
    <w:rsid w:val="00D2737A"/>
    <w:rsid w:val="00D86F42"/>
    <w:rsid w:val="00DC12DB"/>
    <w:rsid w:val="00E013E5"/>
    <w:rsid w:val="00E27C17"/>
    <w:rsid w:val="00E856D2"/>
    <w:rsid w:val="00E962D1"/>
    <w:rsid w:val="00EC16A8"/>
    <w:rsid w:val="00F01E2F"/>
    <w:rsid w:val="00F10220"/>
    <w:rsid w:val="00F331F3"/>
    <w:rsid w:val="00F83C4E"/>
    <w:rsid w:val="00FA691C"/>
    <w:rsid w:val="00FB7D1C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  <w:style w:type="character" w:customStyle="1" w:styleId="hoenzb">
    <w:name w:val="hoenzb"/>
    <w:basedOn w:val="Policepardfaut"/>
    <w:uiPriority w:val="99"/>
    <w:rsid w:val="00686D09"/>
    <w:rPr>
      <w:rFonts w:cs="Times New Roman"/>
    </w:rPr>
  </w:style>
  <w:style w:type="table" w:styleId="Grilledutableau">
    <w:name w:val="Table Grid"/>
    <w:basedOn w:val="TableauNormal"/>
    <w:uiPriority w:val="39"/>
    <w:unhideWhenUsed/>
    <w:rsid w:val="006B1E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Policepardfaut"/>
    <w:uiPriority w:val="99"/>
    <w:rsid w:val="0064244E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17</cp:revision>
  <cp:lastPrinted>2020-02-23T13:44:00Z</cp:lastPrinted>
  <dcterms:created xsi:type="dcterms:W3CDTF">2021-01-24T18:02:00Z</dcterms:created>
  <dcterms:modified xsi:type="dcterms:W3CDTF">2026-01-28T21:33:00Z</dcterms:modified>
</cp:coreProperties>
</file>